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B" w:rsidRPr="00075FEE" w:rsidRDefault="00D42CDB" w:rsidP="00D42CDB">
      <w:pPr>
        <w:jc w:val="center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Anexa nr.2</w:t>
      </w:r>
    </w:p>
    <w:p w:rsidR="00D42CDB" w:rsidRPr="00075FEE" w:rsidRDefault="00D42CDB" w:rsidP="00D42CDB">
      <w:pPr>
        <w:jc w:val="right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la Hotăr</w:t>
      </w:r>
      <w:r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îrea Guvernului nr.692</w:t>
      </w:r>
    </w:p>
    <w:p w:rsidR="00D42CDB" w:rsidRPr="00075FEE" w:rsidRDefault="00D42CDB" w:rsidP="00D42CDB">
      <w:pPr>
        <w:jc w:val="right"/>
        <w:rPr>
          <w:rFonts w:asciiTheme="majorBidi" w:hAnsiTheme="majorBidi" w:cstheme="majorBidi"/>
          <w:bCs/>
          <w:color w:val="000000"/>
          <w:sz w:val="24"/>
          <w:szCs w:val="24"/>
          <w:lang w:val="ro-RO" w:eastAsia="ru-RU"/>
        </w:rPr>
      </w:pP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din</w:t>
      </w:r>
      <w:r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 xml:space="preserve"> 11 iulie </w:t>
      </w: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2018</w:t>
      </w:r>
    </w:p>
    <w:p w:rsidR="00D42CDB" w:rsidRPr="00075FEE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 w:val="24"/>
        </w:rPr>
      </w:pPr>
    </w:p>
    <w:p w:rsidR="00D42CDB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Cs w:val="28"/>
        </w:rPr>
      </w:pPr>
    </w:p>
    <w:p w:rsidR="00D42CDB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Cs w:val="28"/>
        </w:rPr>
      </w:pPr>
      <w:r>
        <w:rPr>
          <w:rFonts w:asciiTheme="majorBidi" w:hAnsiTheme="majorBidi" w:cstheme="majorBidi"/>
          <w:i w:val="0"/>
          <w:szCs w:val="28"/>
        </w:rPr>
        <w:t>LISTA</w:t>
      </w:r>
    </w:p>
    <w:p w:rsidR="00D42CDB" w:rsidRPr="00075FEE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Cs w:val="28"/>
        </w:rPr>
      </w:pPr>
      <w:r w:rsidRPr="00075FEE">
        <w:rPr>
          <w:rFonts w:asciiTheme="majorBidi" w:hAnsiTheme="majorBidi" w:cstheme="majorBidi"/>
          <w:i w:val="0"/>
          <w:szCs w:val="28"/>
        </w:rPr>
        <w:t>programelor de studii superioare de licen</w:t>
      </w:r>
      <w:r>
        <w:rPr>
          <w:rFonts w:asciiTheme="majorBidi" w:hAnsiTheme="majorBidi" w:cstheme="majorBidi"/>
          <w:i w:val="0"/>
          <w:szCs w:val="28"/>
        </w:rPr>
        <w:t>ț</w:t>
      </w:r>
      <w:r w:rsidRPr="00075FEE">
        <w:rPr>
          <w:rFonts w:asciiTheme="majorBidi" w:hAnsiTheme="majorBidi" w:cstheme="majorBidi"/>
          <w:i w:val="0"/>
          <w:szCs w:val="28"/>
        </w:rPr>
        <w:t>ă  (ciclul I)</w:t>
      </w:r>
      <w:r>
        <w:rPr>
          <w:rFonts w:asciiTheme="majorBidi" w:hAnsiTheme="majorBidi" w:cstheme="majorBidi"/>
          <w:i w:val="0"/>
          <w:szCs w:val="28"/>
        </w:rPr>
        <w:t xml:space="preserve"> acreditate</w:t>
      </w:r>
    </w:p>
    <w:p w:rsidR="00D42CDB" w:rsidRPr="00075FEE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Cs w:val="28"/>
        </w:rPr>
      </w:pPr>
      <w:r w:rsidRPr="00075FEE">
        <w:rPr>
          <w:rFonts w:asciiTheme="majorBidi" w:hAnsiTheme="majorBidi" w:cstheme="majorBidi"/>
          <w:i w:val="0"/>
          <w:szCs w:val="28"/>
        </w:rPr>
        <w:t>în institu</w:t>
      </w:r>
      <w:r>
        <w:rPr>
          <w:rFonts w:asciiTheme="majorBidi" w:hAnsiTheme="majorBidi" w:cstheme="majorBidi"/>
          <w:i w:val="0"/>
          <w:szCs w:val="28"/>
        </w:rPr>
        <w:t>ț</w:t>
      </w:r>
      <w:r w:rsidRPr="00075FEE">
        <w:rPr>
          <w:rFonts w:asciiTheme="majorBidi" w:hAnsiTheme="majorBidi" w:cstheme="majorBidi"/>
          <w:i w:val="0"/>
          <w:szCs w:val="28"/>
        </w:rPr>
        <w:t>iile de învă</w:t>
      </w:r>
      <w:r>
        <w:rPr>
          <w:rFonts w:asciiTheme="majorBidi" w:hAnsiTheme="majorBidi" w:cstheme="majorBidi"/>
          <w:i w:val="0"/>
          <w:szCs w:val="28"/>
        </w:rPr>
        <w:t>ț</w:t>
      </w:r>
      <w:r w:rsidRPr="00075FEE">
        <w:rPr>
          <w:rFonts w:asciiTheme="majorBidi" w:hAnsiTheme="majorBidi" w:cstheme="majorBidi"/>
          <w:i w:val="0"/>
          <w:szCs w:val="28"/>
        </w:rPr>
        <w:t>ăm</w:t>
      </w:r>
      <w:r>
        <w:rPr>
          <w:rFonts w:asciiTheme="majorBidi" w:hAnsiTheme="majorBidi" w:cstheme="majorBidi"/>
          <w:i w:val="0"/>
          <w:szCs w:val="28"/>
        </w:rPr>
        <w:t>î</w:t>
      </w:r>
      <w:r w:rsidRPr="00075FEE">
        <w:rPr>
          <w:rFonts w:asciiTheme="majorBidi" w:hAnsiTheme="majorBidi" w:cstheme="majorBidi"/>
          <w:i w:val="0"/>
          <w:szCs w:val="28"/>
        </w:rPr>
        <w:t>nt superior din Republica Moldova</w:t>
      </w:r>
    </w:p>
    <w:p w:rsidR="00D42CDB" w:rsidRPr="00075FEE" w:rsidRDefault="00D42CDB" w:rsidP="00D42CDB">
      <w:pPr>
        <w:pStyle w:val="12titlu"/>
        <w:spacing w:line="240" w:lineRule="auto"/>
        <w:ind w:firstLine="0"/>
        <w:jc w:val="center"/>
        <w:rPr>
          <w:rFonts w:asciiTheme="majorBidi" w:hAnsiTheme="majorBidi" w:cstheme="majorBidi"/>
          <w:i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1972"/>
        <w:gridCol w:w="3253"/>
        <w:gridCol w:w="2304"/>
        <w:gridCol w:w="2014"/>
        <w:gridCol w:w="2700"/>
      </w:tblGrid>
      <w:tr w:rsidR="00D42CDB" w:rsidRPr="00075FEE" w:rsidTr="00DE2493">
        <w:tc>
          <w:tcPr>
            <w:tcW w:w="860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Institu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ia de învă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ămînt superior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</w:p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bCs/>
                <w:lang w:val="ro-RO"/>
              </w:rPr>
              <w:t>Domeniul general de studiu</w:t>
            </w:r>
          </w:p>
        </w:tc>
        <w:tc>
          <w:tcPr>
            <w:tcW w:w="1100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Specialitatea/Programul de studii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Forma de învă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ămînt</w:t>
            </w:r>
          </w:p>
        </w:tc>
        <w:tc>
          <w:tcPr>
            <w:tcW w:w="681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Numărul de credite (</w:t>
            </w:r>
            <w:r w:rsidRPr="00075FEE">
              <w:rPr>
                <w:rFonts w:asciiTheme="majorBidi" w:hAnsiTheme="majorBidi" w:cstheme="majorBidi"/>
                <w:b/>
                <w:iCs/>
                <w:lang w:val="ro-RO"/>
              </w:rPr>
              <w:t>Sistemul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 xml:space="preserve"> european de credite transferabile – ECTS)</w:t>
            </w:r>
          </w:p>
        </w:tc>
        <w:tc>
          <w:tcPr>
            <w:tcW w:w="913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Decizia despre acreditare (în baza rezultatelor evaluării externe)</w:t>
            </w:r>
          </w:p>
        </w:tc>
      </w:tr>
    </w:tbl>
    <w:p w:rsidR="00D42CDB" w:rsidRPr="00075FEE" w:rsidRDefault="00D42CDB" w:rsidP="00D42CDB">
      <w:pPr>
        <w:rPr>
          <w:rFonts w:asciiTheme="majorBidi" w:hAnsiTheme="majorBidi" w:cstheme="majorBid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8"/>
        <w:gridCol w:w="2194"/>
        <w:gridCol w:w="2877"/>
        <w:gridCol w:w="2304"/>
        <w:gridCol w:w="1972"/>
        <w:gridCol w:w="2741"/>
      </w:tblGrid>
      <w:tr w:rsidR="00D42CDB" w:rsidRPr="00075FEE" w:rsidTr="00DE2493">
        <w:trPr>
          <w:tblHeader/>
        </w:trPr>
        <w:tc>
          <w:tcPr>
            <w:tcW w:w="912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1</w:t>
            </w: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2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 xml:space="preserve">                            3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4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5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6</w:t>
            </w:r>
          </w:p>
        </w:tc>
      </w:tr>
      <w:tr w:rsidR="00D42CDB" w:rsidRPr="005F10ED" w:rsidTr="00DE2493">
        <w:tc>
          <w:tcPr>
            <w:tcW w:w="912" w:type="pct"/>
            <w:vMerge w:val="restar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Academia de Studii Economice din Moldova</w:t>
            </w: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31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politice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ie publică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ie publică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363.2 Achizi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ii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363.2 Achizi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363.5 Managementul resurselor umane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lastRenderedPageBreak/>
              <w:t>363.5Managementul resurselor umane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365.1 Economie mondială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rela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ii economice interna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365.1 Economie mondială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rela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ii economice interna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366.1 Economie generală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366.1 Economie generală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367.1 Statistică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previziune economică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367.1 Statistică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previziune economică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368.1 Cibernetică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informatică economică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368.1 Cibernetică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informatică economică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946"/>
        </w:trPr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369.1 Merceologie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comer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369.1 Merceologie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comer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</w:t>
            </w:r>
            <w:r>
              <w:rPr>
                <w:rFonts w:asciiTheme="majorBidi" w:hAnsiTheme="majorBidi" w:cstheme="majorBidi"/>
                <w:lang w:val="ro-RO"/>
              </w:rPr>
              <w:t>e</w:t>
            </w:r>
            <w:r w:rsidRPr="00075FEE">
              <w:rPr>
                <w:rFonts w:asciiTheme="majorBidi" w:hAnsiTheme="majorBidi" w:cstheme="majorBidi"/>
                <w:lang w:val="ro-RO"/>
              </w:rPr>
              <w:t>ntru o perioadă de 5 ani</w:t>
            </w:r>
          </w:p>
        </w:tc>
      </w:tr>
      <w:tr w:rsidR="00D42CDB" w:rsidRPr="005F10ED" w:rsidTr="00DE2493">
        <w:trPr>
          <w:trHeight w:val="974"/>
        </w:trPr>
        <w:tc>
          <w:tcPr>
            <w:tcW w:w="912" w:type="pct"/>
            <w:vMerge w:val="restart"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444.3 Informatică aplicată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444.3 Informatică aplicată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412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412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526.5 Securitate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526.5 Securitate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10"/>
        </w:trPr>
        <w:tc>
          <w:tcPr>
            <w:tcW w:w="912" w:type="pct"/>
            <w:vMerge w:val="restart"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Stat din Moldova</w:t>
            </w: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14.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educa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iei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iCs/>
                <w:lang w:val="ro-RO"/>
              </w:rPr>
              <w:t xml:space="preserve">141.08.01/141.09.04 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 literatura română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engleză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C873CA">
              <w:rPr>
                <w:rFonts w:asciiTheme="majorBidi" w:hAnsiTheme="majorBidi" w:cstheme="majorBidi"/>
                <w:i/>
                <w:lang w:val="ro-RO"/>
              </w:rPr>
              <w:t>141.08.01/141.09.04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literatura română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engleza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30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14.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educa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iei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iCs/>
                <w:lang w:val="ro-RO"/>
              </w:rPr>
              <w:t xml:space="preserve">141.08.01/141.09.01 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 literatura română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franceză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C873CA">
              <w:rPr>
                <w:rFonts w:asciiTheme="majorBidi" w:hAnsiTheme="majorBidi" w:cstheme="majorBidi"/>
                <w:i/>
                <w:lang w:val="ro-RO"/>
              </w:rPr>
              <w:t>141.08.01/141.09.01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literatura română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franceza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40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14.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educa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iei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iCs/>
                <w:lang w:val="ro-RO"/>
              </w:rPr>
              <w:t xml:space="preserve">141.08.02/141.09.04 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 literatura rusă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engleză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C873CA">
              <w:rPr>
                <w:rFonts w:asciiTheme="majorBidi" w:hAnsiTheme="majorBidi" w:cstheme="majorBidi"/>
                <w:i/>
                <w:lang w:val="ro-RO"/>
              </w:rPr>
              <w:t>141.08.02/141.09.04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Limba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i literatura rusă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i engleză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rPr>
          <w:trHeight w:val="140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22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umanistice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iCs/>
                <w:lang w:val="ro-RO"/>
              </w:rPr>
            </w:pPr>
            <w:r w:rsidRPr="00075FEE">
              <w:rPr>
                <w:rFonts w:asciiTheme="majorBidi" w:hAnsiTheme="majorBidi" w:cstheme="majorBidi"/>
                <w:iCs/>
                <w:lang w:val="ro-RO"/>
              </w:rPr>
              <w:t>221.1 Filozofie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iCs/>
                <w:lang w:val="ro-RO"/>
              </w:rPr>
              <w:t>221.1 Filozofie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40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31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politice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ie publică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ie publică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892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rPr>
          <w:trHeight w:val="150"/>
        </w:trPr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ă, cu </w:t>
            </w: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>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Acreditarea programului de </w:t>
            </w: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>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60"/>
        </w:trPr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086"/>
        </w:trPr>
        <w:tc>
          <w:tcPr>
            <w:tcW w:w="912" w:type="pct"/>
            <w:vMerge/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368.1 Cibernetică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informatică economică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368.1 Cibernetică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informatică economică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075FEE" w:rsidTr="00DE2493">
        <w:trPr>
          <w:trHeight w:val="282"/>
        </w:trPr>
        <w:tc>
          <w:tcPr>
            <w:tcW w:w="912" w:type="pct"/>
            <w:vMerge/>
            <w:tcBorders>
              <w:bottom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443.2 Matematică aplicată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443.2 Matematică aplicată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282"/>
        </w:trPr>
        <w:tc>
          <w:tcPr>
            <w:tcW w:w="912" w:type="pct"/>
            <w:vMerge w:val="restart"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444.2 Management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444.2 Management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282"/>
        </w:trPr>
        <w:tc>
          <w:tcPr>
            <w:tcW w:w="912" w:type="pct"/>
            <w:vMerge/>
            <w:tcBorders>
              <w:top w:val="nil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444.3 Informatică aplicată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444.3 Informatică aplicată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282"/>
        </w:trPr>
        <w:tc>
          <w:tcPr>
            <w:tcW w:w="912" w:type="pct"/>
            <w:vMerge/>
            <w:tcBorders>
              <w:top w:val="nil"/>
              <w:bottom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Tehnică a Moldovei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4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403"/>
        </w:trPr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444.2 Management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444.2 Management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986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444.3 Informatică aplicată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highlight w:val="yellow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444.3 Informatică aplicată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4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521.8  Inginerie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management în telecomunica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521.8  Inginerie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management în telecomunica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075FEE" w:rsidTr="00DE2493">
        <w:trPr>
          <w:trHeight w:val="992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525.1 Electronică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525.1 Ele</w:t>
            </w:r>
            <w:r>
              <w:rPr>
                <w:rFonts w:asciiTheme="majorBidi" w:hAnsiTheme="majorBidi" w:cstheme="majorBidi"/>
                <w:i/>
                <w:lang w:val="ro-RO"/>
              </w:rPr>
              <w:t>c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tronică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4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071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0714.4 Electronică aplicată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0714.4 Electronică aplicată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rPr>
          <w:trHeight w:val="842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525.2 Sisteme optoelectronice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525.2 Sisteme optoelectronice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4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525.3 Teleradiocomunica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525.3 Teleradiocomunica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12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071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0714.3 Comunica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ii radio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televiziune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0714.3 Comunica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ii radio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televiziune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954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525.4 Microelectronică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nanotehnologii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525.4 Microelectronică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nanotehnologii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928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>061 Tehnologii ale informa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iei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comunica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iilor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0613.3Ingineria software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bookmarkStart w:id="0" w:name="_GoBack"/>
            <w:r w:rsidRPr="009D4814">
              <w:rPr>
                <w:rFonts w:asciiTheme="majorBidi" w:hAnsiTheme="majorBidi" w:cstheme="majorBidi"/>
                <w:i/>
                <w:iCs/>
                <w:lang w:val="ro-RO"/>
              </w:rPr>
              <w:t>0</w:t>
            </w:r>
            <w:bookmarkEnd w:id="0"/>
            <w:r w:rsidRPr="00075FEE">
              <w:rPr>
                <w:rFonts w:asciiTheme="majorBidi" w:hAnsiTheme="majorBidi" w:cstheme="majorBidi"/>
                <w:i/>
                <w:lang w:val="ro-RO"/>
              </w:rPr>
              <w:t>613.3Inginerie software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024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526.1 Calculatoare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526.1 Calculatoare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084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526.3 Automatică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informatică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526.3 Automatică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informatică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05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071 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0714.7 Robotică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mecatronică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0714.7 Robotică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mecatronică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075FEE" w:rsidTr="00DE2493">
        <w:trPr>
          <w:trHeight w:val="14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526.4 Ingineria sistemelor biomedicale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526.4 Ingineria sistemelor biomedicale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112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526.5 Securitate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526.5 Securitate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403"/>
        </w:trPr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52Inginerie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activită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i inginere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</w:t>
            </w:r>
          </w:p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c</w:t>
            </w:r>
            <w:r w:rsidRPr="00075FEE">
              <w:rPr>
                <w:rFonts w:asciiTheme="majorBidi" w:hAnsiTheme="majorBidi" w:cstheme="majorBidi"/>
                <w:lang w:val="ro-RO"/>
              </w:rPr>
              <w:t>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240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526.2 Tehnologii informa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50"/>
        </w:trPr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Stat din Tiraspol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421.1 Biologie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421.1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Biologie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rPr>
          <w:trHeight w:val="116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</w:rPr>
              <w:t xml:space="preserve">424.1 </w:t>
            </w:r>
            <w:proofErr w:type="spellStart"/>
            <w:r w:rsidRPr="00075FEE">
              <w:rPr>
                <w:rFonts w:asciiTheme="majorBidi" w:hAnsiTheme="majorBidi" w:cstheme="majorBidi"/>
              </w:rPr>
              <w:t>Ecologie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fr-FR"/>
              </w:rPr>
              <w:t>424.1 Ecologie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6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</w:rPr>
              <w:t xml:space="preserve">442.1 </w:t>
            </w:r>
            <w:proofErr w:type="spellStart"/>
            <w:r w:rsidRPr="00075FEE">
              <w:rPr>
                <w:rFonts w:asciiTheme="majorBidi" w:hAnsiTheme="majorBidi" w:cstheme="majorBidi"/>
              </w:rPr>
              <w:t>Chimie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fr-FR"/>
              </w:rPr>
              <w:t>442.1 Chimie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075FEE" w:rsidTr="00DE2493">
        <w:trPr>
          <w:trHeight w:val="101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443.1 Matematică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443.1 Matematică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01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444.1 Informatică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444.1 Informatică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075FEE" w:rsidTr="00DE2493">
        <w:trPr>
          <w:trHeight w:val="360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>81 Servicii publice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812.1 Turism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 xml:space="preserve">812.1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Turism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lastRenderedPageBreak/>
              <w:t>Universitatea de Stat „Alecu Russo” din Băl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242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242"/>
        </w:trPr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31 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politice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ie publică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313.1 Administra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ie publică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242"/>
        </w:trPr>
        <w:tc>
          <w:tcPr>
            <w:tcW w:w="91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444.1 Informatică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444.1 Informatică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750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Stat „B.P.Ha</w:t>
            </w:r>
            <w:r>
              <w:rPr>
                <w:rFonts w:asciiTheme="majorBidi" w:hAnsiTheme="majorBidi" w:cstheme="majorBidi"/>
                <w:b/>
                <w:lang w:val="ro-RO"/>
              </w:rPr>
              <w:t>s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deu” din Cahul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98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444.1 Informatică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444.1 Informatică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948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Stat din Comrat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982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50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Agrară de Stat din Moldova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rPr>
          <w:trHeight w:val="1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075FEE" w:rsidTr="00DE2493">
        <w:trPr>
          <w:trHeight w:val="12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4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92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366.1 Economie generală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366.1 Economie generală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075FEE" w:rsidTr="00DE2493">
        <w:trPr>
          <w:trHeight w:val="1100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>81 Servicii publice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812.1 Turism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812.1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Turism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242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Stat ”Dmitrie Cantemir”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22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umanistice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iCs/>
                <w:lang w:val="ro-RO"/>
              </w:rPr>
            </w:pPr>
            <w:r w:rsidRPr="00075FEE">
              <w:rPr>
                <w:rFonts w:asciiTheme="majorBidi" w:hAnsiTheme="majorBidi" w:cstheme="majorBidi"/>
                <w:iCs/>
                <w:lang w:val="ro-RO"/>
              </w:rPr>
              <w:t>221.1 Filozofie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iCs/>
                <w:lang w:val="ro-RO"/>
              </w:rPr>
              <w:t>221.1 Filozofie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242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421.1 Biologie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421.1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Biologie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rPr>
          <w:trHeight w:val="10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</w:rPr>
              <w:t xml:space="preserve">421.2 </w:t>
            </w:r>
            <w:proofErr w:type="spellStart"/>
            <w:r w:rsidRPr="00075FEE">
              <w:rPr>
                <w:rFonts w:asciiTheme="majorBidi" w:hAnsiTheme="majorBidi" w:cstheme="majorBidi"/>
              </w:rPr>
              <w:t>Biologiemoleculară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fr-FR"/>
              </w:rPr>
              <w:t xml:space="preserve">421.2 Biologie </w:t>
            </w:r>
            <w:proofErr w:type="spellStart"/>
            <w:r w:rsidRPr="00075FEE">
              <w:rPr>
                <w:rFonts w:asciiTheme="majorBidi" w:hAnsiTheme="majorBidi" w:cstheme="majorBidi"/>
                <w:i/>
                <w:lang w:val="fr-FR"/>
              </w:rPr>
              <w:t>moleculară</w:t>
            </w:r>
            <w:proofErr w:type="spellEnd"/>
            <w:r w:rsidRPr="00075FEE"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>pentru o perioadă de 3 ani</w:t>
            </w:r>
          </w:p>
        </w:tc>
      </w:tr>
      <w:tr w:rsidR="00D42CDB" w:rsidRPr="005F10ED" w:rsidTr="00DE2493">
        <w:trPr>
          <w:trHeight w:val="17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42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</w:rPr>
              <w:t xml:space="preserve">424.1 </w:t>
            </w:r>
            <w:proofErr w:type="spellStart"/>
            <w:r w:rsidRPr="00075FEE">
              <w:rPr>
                <w:rFonts w:asciiTheme="majorBidi" w:hAnsiTheme="majorBidi" w:cstheme="majorBidi"/>
              </w:rPr>
              <w:t>Ecologie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fr-FR"/>
              </w:rPr>
              <w:t>424.1 Ecologie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7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>42</w:t>
            </w:r>
            <w:r>
              <w:rPr>
                <w:rFonts w:asciiTheme="majorBidi" w:hAnsiTheme="majorBidi" w:cstheme="majorBidi"/>
                <w:bCs/>
                <w:lang w:val="ro-RO"/>
              </w:rPr>
              <w:t xml:space="preserve"> 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ale naturii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425.1 Geografie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425.1Geografie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rPr>
          <w:trHeight w:val="130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44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exacte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</w:rPr>
              <w:t xml:space="preserve">442.1 </w:t>
            </w:r>
            <w:proofErr w:type="spellStart"/>
            <w:r w:rsidRPr="00075FEE">
              <w:rPr>
                <w:rFonts w:asciiTheme="majorBidi" w:hAnsiTheme="majorBidi" w:cstheme="majorBidi"/>
              </w:rPr>
              <w:t>Chimie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fr-FR"/>
              </w:rPr>
              <w:t>442.1 Chimie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Cooperatist-Comercială din Moldova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369.1 Merceologie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comer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369.1 Merceologie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comer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Liberă Interna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ională din Moldova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14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tiin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e ale educa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iei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142.04 Psihopedagogie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142.04 Psihopedagogie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pentru o </w:t>
            </w:r>
            <w:r w:rsidRPr="00075FEE">
              <w:rPr>
                <w:rFonts w:asciiTheme="majorBidi" w:hAnsiTheme="majorBidi" w:cstheme="majorBidi"/>
                <w:lang w:val="ro-RO"/>
              </w:rPr>
              <w:lastRenderedPageBreak/>
              <w:t>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logistică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362.1 Marketing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logistică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rPr>
          <w:trHeight w:val="160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365.1 Economie mondială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rela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ii economice interna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ionale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365.1 Economie mondială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rela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ii economice interna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ionale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075FEE" w:rsidTr="00DE2493">
        <w:trPr>
          <w:trHeight w:val="932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>81 Servicii publice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812.1 Turism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widowControl w:val="0"/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iCs/>
                <w:lang w:val="ro-RO"/>
              </w:rPr>
              <w:t>812.1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Turism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5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975AAB">
              <w:rPr>
                <w:rFonts w:asciiTheme="majorBidi" w:hAnsiTheme="majorBidi" w:cstheme="majorBidi"/>
                <w:b/>
                <w:lang w:val="ro-RO"/>
              </w:rPr>
              <w:t>Universitatea de Studii Politice și Economice Europene „C. Stere”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075FEE" w:rsidTr="00DE2493">
        <w:tc>
          <w:tcPr>
            <w:tcW w:w="91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de Studii Europene din Moldova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5F10ED" w:rsidTr="00DE2493"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Cs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bănci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364.1 Finan</w:t>
            </w:r>
            <w:r>
              <w:rPr>
                <w:rFonts w:asciiTheme="majorBidi" w:hAnsiTheme="majorBidi" w:cstheme="majorBidi"/>
                <w:i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e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bănci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  <w:tr w:rsidR="00D42CDB" w:rsidRPr="005F10ED" w:rsidTr="00DE2493">
        <w:trPr>
          <w:trHeight w:val="1016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lastRenderedPageBreak/>
              <w:t>Institutul Interna</w:t>
            </w:r>
            <w:r>
              <w:rPr>
                <w:rFonts w:asciiTheme="majorBidi" w:hAnsiTheme="majorBidi" w:cstheme="majorBidi"/>
                <w:b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lang w:val="ro-RO"/>
              </w:rPr>
              <w:t>ional de Management „IMI-NOVA”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361.1 Contabilitate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361.1 Contabilitate </w:t>
            </w:r>
            <w:r w:rsidRPr="00075FEE">
              <w:rPr>
                <w:rFonts w:asciiTheme="majorBidi" w:hAnsiTheme="majorBidi" w:cstheme="majorBidi"/>
                <w:lang w:val="ro-RO"/>
              </w:rPr>
              <w:t>pentru o perioadă de 3 ani</w:t>
            </w:r>
          </w:p>
        </w:tc>
      </w:tr>
      <w:tr w:rsidR="00D42CDB" w:rsidRPr="00075FEE" w:rsidTr="00DE2493">
        <w:trPr>
          <w:trHeight w:val="33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b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lang w:val="ro-RO"/>
              </w:rPr>
              <w:t>Universitatea Slavonă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lang w:val="ro-RO"/>
              </w:rPr>
              <w:t xml:space="preserve">36 </w:t>
            </w:r>
            <w:r>
              <w:rPr>
                <w:rFonts w:asciiTheme="majorBidi" w:hAnsiTheme="majorBidi" w:cstheme="majorBidi"/>
                <w:b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tiin</w:t>
            </w:r>
            <w:r>
              <w:rPr>
                <w:rFonts w:asciiTheme="majorBidi" w:hAnsiTheme="majorBidi" w:cstheme="majorBidi"/>
                <w:bCs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Cs/>
                <w:lang w:val="ro-RO"/>
              </w:rPr>
              <w:t>e economice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administrare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180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DB" w:rsidRPr="00075FEE" w:rsidRDefault="00D42CDB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Acreditarea programului de studii superioare de licen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ă 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 xml:space="preserve">363.1 Business </w:t>
            </w:r>
            <w:r>
              <w:rPr>
                <w:rFonts w:asciiTheme="majorBidi" w:hAnsiTheme="majorBidi" w:cstheme="majorBidi"/>
                <w:i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i/>
                <w:lang w:val="ro-RO"/>
              </w:rPr>
              <w:t>i administrare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 pentru o perioadă de 3 ani</w:t>
            </w:r>
          </w:p>
        </w:tc>
      </w:tr>
    </w:tbl>
    <w:p w:rsidR="00D42CDB" w:rsidRPr="00752EA8" w:rsidRDefault="00D42CDB" w:rsidP="00D42CDB">
      <w:pPr>
        <w:tabs>
          <w:tab w:val="left" w:pos="1016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F6529C" w:rsidRPr="00D42CDB" w:rsidRDefault="00F6529C">
      <w:pPr>
        <w:rPr>
          <w:lang w:val="ro-RO"/>
        </w:rPr>
      </w:pPr>
    </w:p>
    <w:sectPr w:rsidR="00F6529C" w:rsidRPr="00D42CDB" w:rsidSect="003A18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270" w:right="1134" w:bottom="1079" w:left="1134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6" w:rsidRDefault="00D42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6" w:rsidRDefault="00D42C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6" w:rsidRDefault="00D42CD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6" w:rsidRDefault="00D42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69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A36" w:rsidRDefault="00D4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A36" w:rsidRDefault="00D42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6" w:rsidRDefault="00D42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1261"/>
    <w:multiLevelType w:val="hybridMultilevel"/>
    <w:tmpl w:val="6A3E5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35FC2"/>
    <w:multiLevelType w:val="hybridMultilevel"/>
    <w:tmpl w:val="02549F90"/>
    <w:lvl w:ilvl="0" w:tplc="0326110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0B49"/>
    <w:multiLevelType w:val="hybridMultilevel"/>
    <w:tmpl w:val="E99A8014"/>
    <w:lvl w:ilvl="0" w:tplc="883833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197D3F"/>
    <w:multiLevelType w:val="hybridMultilevel"/>
    <w:tmpl w:val="E2B0F7A4"/>
    <w:lvl w:ilvl="0" w:tplc="11788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8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2CDB"/>
    <w:rsid w:val="00D42CDB"/>
    <w:rsid w:val="00F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2C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42CDB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D42CDB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D42CDB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D42CDB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D42CDB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D42CDB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42CDB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D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42CDB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D42CDB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D42CDB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42CDB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D42CDB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D42CDB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42CDB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42C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CD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42CDB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D42CDB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D42CDB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D42CDB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42C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D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2CD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D42CDB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D42CD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DB"/>
    <w:pPr>
      <w:ind w:left="720"/>
      <w:contextualSpacing/>
    </w:pPr>
  </w:style>
  <w:style w:type="numbering" w:customStyle="1" w:styleId="FrListare1">
    <w:name w:val="Fără Listare1"/>
    <w:next w:val="NoList"/>
    <w:semiHidden/>
    <w:rsid w:val="00D42CDB"/>
  </w:style>
  <w:style w:type="character" w:styleId="PageNumber">
    <w:name w:val="page number"/>
    <w:basedOn w:val="DefaultParagraphFont"/>
    <w:rsid w:val="00D42CDB"/>
  </w:style>
  <w:style w:type="paragraph" w:customStyle="1" w:styleId="tt">
    <w:name w:val="tt"/>
    <w:basedOn w:val="Normal"/>
    <w:rsid w:val="00D42CDB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D42CDB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D42CD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D42CDB"/>
    <w:rPr>
      <w:b/>
      <w:bCs/>
    </w:rPr>
  </w:style>
  <w:style w:type="character" w:customStyle="1" w:styleId="docsign11">
    <w:name w:val="doc_sign11"/>
    <w:rsid w:val="00D42CD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D42CDB"/>
  </w:style>
  <w:style w:type="character" w:customStyle="1" w:styleId="tal1">
    <w:name w:val="tal1"/>
    <w:rsid w:val="00D42CDB"/>
  </w:style>
  <w:style w:type="table" w:customStyle="1" w:styleId="GrilTabel2">
    <w:name w:val="Grilă Tabel2"/>
    <w:basedOn w:val="TableNormal"/>
    <w:next w:val="TableGrid"/>
    <w:rsid w:val="00D42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D42CDB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D42CDB"/>
  </w:style>
  <w:style w:type="paragraph" w:customStyle="1" w:styleId="cnam1">
    <w:name w:val="cnam1"/>
    <w:basedOn w:val="Normal"/>
    <w:rsid w:val="00D42CDB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D42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CDB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D42CD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4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CDB"/>
    <w:rPr>
      <w:b/>
      <w:bCs/>
    </w:rPr>
  </w:style>
  <w:style w:type="character" w:customStyle="1" w:styleId="apple-converted-space">
    <w:name w:val="apple-converted-space"/>
    <w:rsid w:val="00D42CDB"/>
  </w:style>
  <w:style w:type="character" w:customStyle="1" w:styleId="docheader">
    <w:name w:val="doc_header"/>
    <w:rsid w:val="00D42CDB"/>
  </w:style>
  <w:style w:type="paragraph" w:customStyle="1" w:styleId="Style2">
    <w:name w:val="Style2"/>
    <w:basedOn w:val="Normal"/>
    <w:uiPriority w:val="99"/>
    <w:rsid w:val="00D42CDB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D42CDB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D42CDB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D42CDB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D42CDB"/>
    <w:pPr>
      <w:shd w:val="clear" w:color="auto" w:fill="FFFFFF"/>
      <w:ind w:left="1296" w:right="-363" w:hanging="1296"/>
    </w:pPr>
    <w:rPr>
      <w:rFonts w:eastAsia="Calibri"/>
      <w:sz w:val="28"/>
      <w:szCs w:val="28"/>
      <w:lang w:val="ro-RO" w:eastAsia="ru-RU"/>
    </w:rPr>
  </w:style>
  <w:style w:type="character" w:styleId="Emphasis">
    <w:name w:val="Emphasis"/>
    <w:qFormat/>
    <w:rsid w:val="00D42CDB"/>
    <w:rPr>
      <w:b/>
      <w:i/>
    </w:rPr>
  </w:style>
  <w:style w:type="paragraph" w:customStyle="1" w:styleId="12titlu">
    <w:name w:val="1.2.titlu"/>
    <w:basedOn w:val="Normal"/>
    <w:rsid w:val="00D42CDB"/>
    <w:pPr>
      <w:spacing w:line="360" w:lineRule="auto"/>
    </w:pPr>
    <w:rPr>
      <w:b/>
      <w:i/>
      <w:sz w:val="28"/>
      <w:szCs w:val="24"/>
      <w:lang w:val="ro-RO" w:eastAsia="ru-RU"/>
    </w:rPr>
  </w:style>
  <w:style w:type="paragraph" w:styleId="Title">
    <w:name w:val="Title"/>
    <w:basedOn w:val="Normal"/>
    <w:link w:val="TitleChar"/>
    <w:uiPriority w:val="99"/>
    <w:qFormat/>
    <w:rsid w:val="00D42CDB"/>
    <w:pPr>
      <w:ind w:firstLine="0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D42CDB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2018-07-23T10:16:00Z</dcterms:created>
  <dcterms:modified xsi:type="dcterms:W3CDTF">2018-07-23T10:16:00Z</dcterms:modified>
</cp:coreProperties>
</file>